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507" w:rsidRPr="00985507" w:rsidRDefault="00985507" w:rsidP="00985507">
      <w:pPr>
        <w:keepNext/>
        <w:keepLines/>
        <w:pBdr>
          <w:bottom w:val="single" w:sz="4" w:space="1" w:color="4F81BD"/>
        </w:pBdr>
        <w:spacing w:before="400" w:after="40" w:line="240" w:lineRule="auto"/>
        <w:ind w:left="0"/>
        <w:outlineLvl w:val="0"/>
        <w:rPr>
          <w:rFonts w:ascii="Cambria" w:eastAsia="Times New Roman" w:hAnsi="Cambria" w:cs="Times New Roman"/>
          <w:color w:val="365F91"/>
          <w:sz w:val="36"/>
          <w:szCs w:val="36"/>
          <w:lang w:eastAsia="sv-SE"/>
        </w:rPr>
      </w:pPr>
      <w:bookmarkStart w:id="0" w:name="_Toc459302382"/>
      <w:r w:rsidRPr="00985507">
        <w:rPr>
          <w:rFonts w:ascii="Cambria" w:eastAsia="Times New Roman" w:hAnsi="Cambria" w:cs="Times New Roman"/>
          <w:color w:val="365F91"/>
          <w:sz w:val="36"/>
          <w:szCs w:val="36"/>
        </w:rPr>
        <w:t>Stadgar för Attention Karlstad-Värmland</w:t>
      </w:r>
      <w:bookmarkEnd w:id="0"/>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b/>
          <w:bCs/>
          <w:color w:val="000000"/>
          <w:sz w:val="23"/>
          <w:szCs w:val="23"/>
          <w:lang w:eastAsia="sv-SE"/>
        </w:rPr>
        <w:t>§1 Föreningens namn</w:t>
      </w:r>
      <w:r w:rsidRPr="00985507">
        <w:rPr>
          <w:rFonts w:ascii="Times New Roman" w:eastAsia="Times New Roman" w:hAnsi="Times New Roman" w:cs="Times New Roman"/>
          <w:color w:val="000000"/>
          <w:sz w:val="23"/>
          <w:szCs w:val="23"/>
          <w:lang w:eastAsia="sv-SE"/>
        </w:rPr>
        <w:t xml:space="preserve">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Lokalföreningens namn är Attention Karlstad - Värmland, lokalförening inom Riksförbundet Attention ”intresseorganisation för personer med neuropsykiatriska funktionsnedsättningar” och verkar inom ramen för Riksförbundets stadgar.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b/>
          <w:bCs/>
          <w:color w:val="000000"/>
          <w:sz w:val="23"/>
          <w:szCs w:val="23"/>
          <w:lang w:eastAsia="sv-SE"/>
        </w:rPr>
        <w:t>§2 Lokalföreningens ändamål är</w:t>
      </w:r>
      <w:r w:rsidRPr="00985507">
        <w:rPr>
          <w:rFonts w:ascii="Times New Roman" w:eastAsia="Times New Roman" w:hAnsi="Times New Roman" w:cs="Times New Roman"/>
          <w:color w:val="000000"/>
          <w:sz w:val="23"/>
          <w:szCs w:val="23"/>
          <w:lang w:eastAsia="sv-SE"/>
        </w:rPr>
        <w:t xml:space="preserve">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Lokalföreningens uppgift, inom sitt område är </w:t>
      </w:r>
    </w:p>
    <w:p w:rsidR="00985507" w:rsidRPr="00985507" w:rsidRDefault="00985507" w:rsidP="00985507">
      <w:pPr>
        <w:widowControl w:val="0"/>
        <w:numPr>
          <w:ilvl w:val="0"/>
          <w:numId w:val="3"/>
        </w:num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Att arbeta intressepolitiskt för att förbättra livssituationen för personer med neuropsykiatriska funktionsnedsättningar. </w:t>
      </w:r>
    </w:p>
    <w:p w:rsidR="00985507" w:rsidRPr="00985507" w:rsidRDefault="00985507" w:rsidP="00985507">
      <w:pPr>
        <w:widowControl w:val="0"/>
        <w:numPr>
          <w:ilvl w:val="0"/>
          <w:numId w:val="3"/>
        </w:num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Att aktivt stödja familjer med barn och ungdomar med dessa funktionsnedsättningar samt bevaka och tillvarata deras intressen. </w:t>
      </w:r>
    </w:p>
    <w:p w:rsidR="00985507" w:rsidRPr="00985507" w:rsidRDefault="00985507" w:rsidP="00985507">
      <w:pPr>
        <w:widowControl w:val="0"/>
        <w:numPr>
          <w:ilvl w:val="0"/>
          <w:numId w:val="3"/>
        </w:num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Att skapa nätverk och stödgrupper i syfte att stötta vuxna personers funktionsnedsättning och deras anhöriga.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b/>
          <w:bCs/>
          <w:color w:val="000000"/>
          <w:sz w:val="23"/>
          <w:szCs w:val="23"/>
          <w:lang w:eastAsia="sv-SE"/>
        </w:rPr>
        <w:t>§3 Obundenhet</w:t>
      </w:r>
      <w:r w:rsidRPr="00985507">
        <w:rPr>
          <w:rFonts w:ascii="Times New Roman" w:eastAsia="Times New Roman" w:hAnsi="Times New Roman" w:cs="Times New Roman"/>
          <w:color w:val="000000"/>
          <w:sz w:val="23"/>
          <w:szCs w:val="23"/>
          <w:lang w:eastAsia="sv-SE"/>
        </w:rPr>
        <w:t xml:space="preserve">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Lokalföreningen skall i sin verksamhet vara partipolitiskt och religiöst obunden.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b/>
          <w:bCs/>
          <w:color w:val="000000"/>
          <w:sz w:val="23"/>
          <w:szCs w:val="23"/>
          <w:lang w:eastAsia="sv-SE"/>
        </w:rPr>
        <w:t>§4 Medlemskap</w:t>
      </w:r>
      <w:r w:rsidRPr="00985507">
        <w:rPr>
          <w:rFonts w:ascii="Times New Roman" w:eastAsia="Times New Roman" w:hAnsi="Times New Roman" w:cs="Times New Roman"/>
          <w:color w:val="000000"/>
          <w:sz w:val="23"/>
          <w:szCs w:val="23"/>
          <w:lang w:eastAsia="sv-SE"/>
        </w:rPr>
        <w:t xml:space="preserve">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Medlem i lokalföreningen är enskild person som betalat avgift till och registrerats av förbundet. Organisationer kan genom avgift stödja lokalföreningens verksamhet och blir då stödmedlemmar. Stödmedlemmar kan inte inneha förtroendeuppdrag, äger inte rösträtt på årsmötet och kan inte väljas till ombud på förbundsstämman.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Medlemmar i lokalföreningen kan vara: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Yrkesverksamma inom området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Medlemmar med ovanstående funktionsnedsättning och deras anhöriga har ett avgörande inflytande inom föreningen, vilket återspeglas i styrelser och andra beslutande församlingar.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b/>
          <w:bCs/>
          <w:color w:val="000000"/>
          <w:sz w:val="23"/>
          <w:szCs w:val="23"/>
          <w:lang w:eastAsia="sv-SE"/>
        </w:rPr>
      </w:pPr>
      <w:r w:rsidRPr="00985507">
        <w:rPr>
          <w:rFonts w:ascii="Times New Roman" w:eastAsia="Times New Roman" w:hAnsi="Times New Roman" w:cs="Times New Roman"/>
          <w:b/>
          <w:bCs/>
          <w:color w:val="000000"/>
          <w:sz w:val="23"/>
          <w:szCs w:val="23"/>
          <w:lang w:eastAsia="sv-SE"/>
        </w:rPr>
        <w:t>§5 Beslutande organ</w:t>
      </w:r>
    </w:p>
    <w:p w:rsidR="00985507" w:rsidRPr="00985507" w:rsidRDefault="00985507" w:rsidP="00985507">
      <w:pPr>
        <w:widowControl w:val="0"/>
        <w:tabs>
          <w:tab w:val="left" w:pos="0"/>
        </w:tabs>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Årsmötet är lokalföreningens högsta beslutande organ. Årsmötet utser styrelsen, som har att verka som lokalföreningens verkställande organ.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Lokalföreningen kan inom sig utse råd och sektioner, med av lokalföreningen utarbetade regler som ej strider mot lokalföreningens stadgar. Lokalföreningens verksamhetsår är 1 januari - 31 december.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b/>
          <w:bCs/>
          <w:color w:val="000000"/>
          <w:sz w:val="23"/>
          <w:szCs w:val="23"/>
          <w:lang w:eastAsia="sv-SE"/>
        </w:rPr>
        <w:t>§6 Årsmöte</w:t>
      </w:r>
      <w:r w:rsidRPr="00985507">
        <w:rPr>
          <w:rFonts w:ascii="Times New Roman" w:eastAsia="Times New Roman" w:hAnsi="Times New Roman" w:cs="Times New Roman"/>
          <w:color w:val="000000"/>
          <w:sz w:val="23"/>
          <w:szCs w:val="23"/>
          <w:lang w:eastAsia="sv-SE"/>
        </w:rPr>
        <w:t xml:space="preserve">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Motioner skall vara styrelsen tillhanda senast decembers månads utgång, Förslag till styrelse skall vara valberedningen tillhanda före december</w:t>
      </w:r>
      <w:r w:rsidRPr="00985507">
        <w:rPr>
          <w:rFonts w:ascii="Times New Roman" w:eastAsia="Times New Roman" w:hAnsi="Times New Roman" w:cs="Times New Roman"/>
          <w:color w:val="FF0000"/>
          <w:sz w:val="23"/>
          <w:szCs w:val="23"/>
          <w:lang w:eastAsia="sv-SE"/>
        </w:rPr>
        <w:t xml:space="preserve"> </w:t>
      </w:r>
      <w:r w:rsidRPr="00985507">
        <w:rPr>
          <w:rFonts w:ascii="Times New Roman" w:eastAsia="Times New Roman" w:hAnsi="Times New Roman" w:cs="Times New Roman"/>
          <w:color w:val="000000"/>
          <w:sz w:val="23"/>
          <w:szCs w:val="23"/>
          <w:lang w:eastAsia="sv-SE"/>
        </w:rPr>
        <w:t>månads utgång. Förslag till dagordning, verksamhets- och revisionsberättelse och yttrande över motioner lämnas i samband med årsmötet eller skickas till dem som så önskar.</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Röstberättigad vid årsmötet är enskild myndig medlem som var registrerad per den 31/12 året innan samt har varit medlem i lokalföreningen i minst 3 månader, i frågor rörande styrelsens ansvarsfrihet, föreningens upphörande samt vid ekonomiska frågor. I övriga frågor är varje enskild medlem röstberättigad.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Om omyndig person ingår i styrelsen krävs målsmans underskrift (målsman tar alltså på sig det ekonomiska och juridiska ansvaret). Omyndig styrelseledamot äga ej rösträtt i ekonomiska frågor. Kassör och ordförande ska vara fyllda 18 år.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Röstning med fullmakt är inte tillåten. Medlem har yttrande-, förslags- och rösträtt. Ledamot i styrelsen äger ej rösträtt i fråga om ansvarsfrihet för styrelsen.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6"/>
          <w:szCs w:val="26"/>
          <w:lang w:eastAsia="sv-SE"/>
        </w:rPr>
      </w:pPr>
      <w:r w:rsidRPr="00985507">
        <w:rPr>
          <w:rFonts w:ascii="Times New Roman" w:eastAsia="Times New Roman" w:hAnsi="Times New Roman" w:cs="Times New Roman"/>
          <w:color w:val="000000"/>
          <w:sz w:val="23"/>
          <w:szCs w:val="23"/>
          <w:lang w:eastAsia="sv-SE"/>
        </w:rPr>
        <w:t xml:space="preserve">Årsmötesprotokoll med verksamhetsberättelse, ekonomisk redovisning inkl revisionsberättelse, </w:t>
      </w:r>
      <w:r w:rsidRPr="00985507">
        <w:rPr>
          <w:rFonts w:ascii="Times New Roman" w:eastAsia="Times New Roman" w:hAnsi="Times New Roman" w:cs="Times New Roman"/>
          <w:color w:val="000000"/>
          <w:sz w:val="23"/>
          <w:szCs w:val="23"/>
          <w:lang w:eastAsia="sv-SE"/>
        </w:rPr>
        <w:lastRenderedPageBreak/>
        <w:t>verksamhetsplan m.m. sänds snarast till riksförbundets kansli.</w:t>
      </w:r>
      <w:r w:rsidRPr="00985507">
        <w:rPr>
          <w:rFonts w:ascii="Times New Roman" w:eastAsia="Times New Roman" w:hAnsi="Times New Roman" w:cs="Times New Roman"/>
          <w:color w:val="000000"/>
          <w:sz w:val="26"/>
          <w:szCs w:val="26"/>
          <w:lang w:eastAsia="sv-SE"/>
        </w:rPr>
        <w:t xml:space="preserve">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b/>
          <w:bCs/>
          <w:color w:val="000000"/>
          <w:sz w:val="23"/>
          <w:szCs w:val="23"/>
          <w:lang w:eastAsia="sv-SE"/>
        </w:rPr>
        <w:t>Vid årsmötet skall följande ärenden behandlas</w:t>
      </w:r>
      <w:r w:rsidRPr="00985507">
        <w:rPr>
          <w:rFonts w:ascii="Times New Roman" w:eastAsia="Times New Roman" w:hAnsi="Times New Roman" w:cs="Times New Roman"/>
          <w:color w:val="000000"/>
          <w:sz w:val="23"/>
          <w:szCs w:val="23"/>
          <w:lang w:eastAsia="sv-SE"/>
        </w:rPr>
        <w:t xml:space="preserve">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p>
    <w:p w:rsidR="00985507" w:rsidRPr="00985507" w:rsidRDefault="00985507" w:rsidP="00985507">
      <w:pPr>
        <w:widowControl w:val="0"/>
        <w:numPr>
          <w:ilvl w:val="0"/>
          <w:numId w:val="1"/>
        </w:num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Mötets öppnande </w:t>
      </w:r>
    </w:p>
    <w:p w:rsidR="00985507" w:rsidRPr="00985507" w:rsidRDefault="00985507" w:rsidP="00985507">
      <w:pPr>
        <w:widowControl w:val="0"/>
        <w:numPr>
          <w:ilvl w:val="0"/>
          <w:numId w:val="1"/>
        </w:num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fastställande av röstlängd </w:t>
      </w:r>
    </w:p>
    <w:p w:rsidR="00985507" w:rsidRPr="00985507" w:rsidRDefault="00985507" w:rsidP="00985507">
      <w:pPr>
        <w:widowControl w:val="0"/>
        <w:numPr>
          <w:ilvl w:val="0"/>
          <w:numId w:val="1"/>
        </w:num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fråga om årsmötets behöriga sammankallande </w:t>
      </w:r>
    </w:p>
    <w:p w:rsidR="00985507" w:rsidRPr="00985507" w:rsidRDefault="00985507" w:rsidP="00985507">
      <w:pPr>
        <w:widowControl w:val="0"/>
        <w:numPr>
          <w:ilvl w:val="0"/>
          <w:numId w:val="1"/>
        </w:num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godkännande av dagordningen </w:t>
      </w:r>
    </w:p>
    <w:p w:rsidR="00985507" w:rsidRPr="00985507" w:rsidRDefault="00985507" w:rsidP="00985507">
      <w:pPr>
        <w:widowControl w:val="0"/>
        <w:numPr>
          <w:ilvl w:val="0"/>
          <w:numId w:val="1"/>
        </w:num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val av ordförande och sekreterare för mötet </w:t>
      </w:r>
    </w:p>
    <w:p w:rsidR="00985507" w:rsidRPr="00985507" w:rsidRDefault="00985507" w:rsidP="00985507">
      <w:pPr>
        <w:widowControl w:val="0"/>
        <w:numPr>
          <w:ilvl w:val="0"/>
          <w:numId w:val="1"/>
        </w:num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val av protokolljusterare och rösträknare </w:t>
      </w:r>
    </w:p>
    <w:p w:rsidR="00985507" w:rsidRPr="00985507" w:rsidRDefault="00985507" w:rsidP="00985507">
      <w:pPr>
        <w:widowControl w:val="0"/>
        <w:numPr>
          <w:ilvl w:val="0"/>
          <w:numId w:val="1"/>
        </w:num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styrelsens verksamhets- och ekonomiska berättelse </w:t>
      </w:r>
    </w:p>
    <w:p w:rsidR="00985507" w:rsidRPr="00985507" w:rsidRDefault="00985507" w:rsidP="00985507">
      <w:pPr>
        <w:widowControl w:val="0"/>
        <w:numPr>
          <w:ilvl w:val="0"/>
          <w:numId w:val="1"/>
        </w:num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revisorernas berättelse </w:t>
      </w:r>
    </w:p>
    <w:p w:rsidR="00985507" w:rsidRPr="00985507" w:rsidRDefault="00985507" w:rsidP="00985507">
      <w:pPr>
        <w:widowControl w:val="0"/>
        <w:numPr>
          <w:ilvl w:val="0"/>
          <w:numId w:val="1"/>
        </w:num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fråga om fastställande av balansräkning </w:t>
      </w:r>
    </w:p>
    <w:p w:rsidR="00985507" w:rsidRPr="00985507" w:rsidRDefault="00985507" w:rsidP="00985507">
      <w:pPr>
        <w:widowControl w:val="0"/>
        <w:numPr>
          <w:ilvl w:val="0"/>
          <w:numId w:val="1"/>
        </w:num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styrelsens ansvarsfrihet </w:t>
      </w:r>
    </w:p>
    <w:p w:rsidR="00985507" w:rsidRPr="00985507" w:rsidRDefault="00985507" w:rsidP="00985507">
      <w:pPr>
        <w:widowControl w:val="0"/>
        <w:numPr>
          <w:ilvl w:val="0"/>
          <w:numId w:val="1"/>
        </w:num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behandling av motioner och förslag från styrelsen </w:t>
      </w:r>
    </w:p>
    <w:p w:rsidR="00985507" w:rsidRPr="00985507" w:rsidRDefault="00985507" w:rsidP="00985507">
      <w:pPr>
        <w:widowControl w:val="0"/>
        <w:numPr>
          <w:ilvl w:val="0"/>
          <w:numId w:val="1"/>
        </w:num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fastställande av verksamhetsplan och budget </w:t>
      </w:r>
    </w:p>
    <w:p w:rsidR="00985507" w:rsidRPr="00985507" w:rsidRDefault="00985507" w:rsidP="00985507">
      <w:pPr>
        <w:widowControl w:val="0"/>
        <w:numPr>
          <w:ilvl w:val="0"/>
          <w:numId w:val="1"/>
        </w:num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Val av styrelse </w:t>
      </w:r>
    </w:p>
    <w:p w:rsidR="00985507" w:rsidRPr="00985507" w:rsidRDefault="00985507" w:rsidP="00985507">
      <w:pPr>
        <w:widowControl w:val="0"/>
        <w:numPr>
          <w:ilvl w:val="1"/>
          <w:numId w:val="1"/>
        </w:num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Ordförande för två år </w:t>
      </w:r>
    </w:p>
    <w:p w:rsidR="00985507" w:rsidRPr="00985507" w:rsidRDefault="00985507" w:rsidP="00985507">
      <w:pPr>
        <w:widowControl w:val="0"/>
        <w:numPr>
          <w:ilvl w:val="1"/>
          <w:numId w:val="1"/>
        </w:num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Val av övriga styrelseledamöter för två år </w:t>
      </w:r>
    </w:p>
    <w:p w:rsidR="00985507" w:rsidRPr="00985507" w:rsidRDefault="00985507" w:rsidP="00985507">
      <w:pPr>
        <w:widowControl w:val="0"/>
        <w:numPr>
          <w:ilvl w:val="1"/>
          <w:numId w:val="1"/>
        </w:num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Val av suppleanter till styrelsen för ett år </w:t>
      </w:r>
    </w:p>
    <w:p w:rsidR="00985507" w:rsidRPr="00985507" w:rsidRDefault="00985507" w:rsidP="00985507">
      <w:pPr>
        <w:widowControl w:val="0"/>
        <w:numPr>
          <w:ilvl w:val="1"/>
          <w:numId w:val="1"/>
        </w:num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Eventuella fyllnadsval </w:t>
      </w:r>
    </w:p>
    <w:p w:rsidR="00985507" w:rsidRPr="00985507" w:rsidRDefault="00985507" w:rsidP="00985507">
      <w:pPr>
        <w:widowControl w:val="0"/>
        <w:numPr>
          <w:ilvl w:val="0"/>
          <w:numId w:val="1"/>
        </w:num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val av en revisor och en revisorssuppleant </w:t>
      </w:r>
    </w:p>
    <w:p w:rsidR="00985507" w:rsidRPr="00985507" w:rsidRDefault="00985507" w:rsidP="00985507">
      <w:pPr>
        <w:widowControl w:val="0"/>
        <w:numPr>
          <w:ilvl w:val="0"/>
          <w:numId w:val="1"/>
        </w:num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val av minst två ledamöter till valberedning </w:t>
      </w:r>
    </w:p>
    <w:p w:rsidR="00985507" w:rsidRPr="00985507" w:rsidRDefault="00985507" w:rsidP="00985507">
      <w:pPr>
        <w:widowControl w:val="0"/>
        <w:numPr>
          <w:ilvl w:val="0"/>
          <w:numId w:val="1"/>
        </w:num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övriga val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b/>
          <w:bCs/>
          <w:color w:val="000000"/>
          <w:sz w:val="23"/>
          <w:szCs w:val="23"/>
          <w:lang w:eastAsia="sv-SE"/>
        </w:rPr>
        <w:t>§7 Föreningens styrelse och förvaltning</w:t>
      </w:r>
      <w:r w:rsidRPr="00985507">
        <w:rPr>
          <w:rFonts w:ascii="Times New Roman" w:eastAsia="Times New Roman" w:hAnsi="Times New Roman" w:cs="Times New Roman"/>
          <w:color w:val="000000"/>
          <w:sz w:val="23"/>
          <w:szCs w:val="23"/>
          <w:lang w:eastAsia="sv-SE"/>
        </w:rPr>
        <w:t xml:space="preserve">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Styrelsen har att mellan årsmötena leda föreningens löpande verksamhet och förvalta dess tillgångar.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Styrelsen bör vara allsidigt sammansatt med tanke på medlemsgruppernas fördelning, samt Vär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Mandattiden för ordförande är två år och för de ordinarie ledamöterna två år. De tillsätts växelvis. Suppleanternas mandattid är ett år. Styrelsen utser inom sig kassör, vice ordförande och sekreterare samt representanter i olika organ.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Styrelsen är beslutsmässig när tre ledamöter är närvarande.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Styrelsen kan utse ett arbetsutskott med uppgift att bereda och verkställa styrelsens beslut samt fatta beslut i brådskande ärenden.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b/>
          <w:bCs/>
          <w:color w:val="000000"/>
          <w:sz w:val="23"/>
          <w:szCs w:val="23"/>
          <w:lang w:eastAsia="sv-SE"/>
        </w:rPr>
        <w:t>§8 Medlemsavgift</w:t>
      </w:r>
      <w:r w:rsidRPr="00985507">
        <w:rPr>
          <w:rFonts w:ascii="Times New Roman" w:eastAsia="Times New Roman" w:hAnsi="Times New Roman" w:cs="Times New Roman"/>
          <w:color w:val="000000"/>
          <w:sz w:val="23"/>
          <w:szCs w:val="23"/>
          <w:lang w:eastAsia="sv-SE"/>
        </w:rPr>
        <w:t xml:space="preserve">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Riksförbundet beslutar om storleken på medlemsavgiften och hur den ska erläggas</w:t>
      </w:r>
      <w:r w:rsidRPr="00985507">
        <w:rPr>
          <w:rFonts w:ascii="Times New Roman" w:eastAsia="Times New Roman" w:hAnsi="Times New Roman" w:cs="Times New Roman"/>
          <w:b/>
          <w:bCs/>
          <w:color w:val="000000"/>
          <w:sz w:val="23"/>
          <w:szCs w:val="23"/>
          <w:lang w:eastAsia="sv-SE"/>
        </w:rPr>
        <w:t>.</w:t>
      </w:r>
      <w:r w:rsidRPr="00985507">
        <w:rPr>
          <w:rFonts w:ascii="Times New Roman" w:eastAsia="Times New Roman" w:hAnsi="Times New Roman" w:cs="Times New Roman"/>
          <w:color w:val="000000"/>
          <w:sz w:val="23"/>
          <w:szCs w:val="23"/>
          <w:lang w:eastAsia="sv-SE"/>
        </w:rPr>
        <w:t xml:space="preserve">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Riksförbundet hanterar föreningens medlemsregister. Avgiften är indelad i huvudmedlemskap samt familjemedlemskap för personer i samma hushåll.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Huvudmedlemmar och familjemedlemmar är medlemmar på samma villkor och är valbara till uppdrag inom förbundet.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b/>
          <w:bCs/>
          <w:color w:val="000000"/>
          <w:sz w:val="23"/>
          <w:szCs w:val="23"/>
          <w:lang w:eastAsia="sv-SE"/>
        </w:rPr>
        <w:t>§9 Stadgeändring</w:t>
      </w:r>
      <w:r w:rsidRPr="00985507">
        <w:rPr>
          <w:rFonts w:ascii="Times New Roman" w:eastAsia="Times New Roman" w:hAnsi="Times New Roman" w:cs="Times New Roman"/>
          <w:color w:val="000000"/>
          <w:sz w:val="23"/>
          <w:szCs w:val="23"/>
          <w:lang w:eastAsia="sv-SE"/>
        </w:rPr>
        <w:t xml:space="preserve">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Ändring av stadgarna kan endast göras av lokalföreningens årsmöte. Förslag till ändring skall skickas ut med kallelsen till mötet. För att stadgeändring skall ske fordras minst två tredjedels (2/3) majoritet.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b/>
          <w:bCs/>
          <w:color w:val="000000"/>
          <w:sz w:val="23"/>
          <w:szCs w:val="23"/>
          <w:lang w:eastAsia="sv-SE"/>
        </w:rPr>
        <w:t>§10 Extra årsmöte</w:t>
      </w:r>
      <w:r w:rsidRPr="00985507">
        <w:rPr>
          <w:rFonts w:ascii="Times New Roman" w:eastAsia="Times New Roman" w:hAnsi="Times New Roman" w:cs="Times New Roman"/>
          <w:color w:val="000000"/>
          <w:sz w:val="23"/>
          <w:szCs w:val="23"/>
          <w:lang w:eastAsia="sv-SE"/>
        </w:rPr>
        <w:t xml:space="preserve">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Ordförande skall kalla till extra årsmöte inom 2 månader efter framställan av styrelsen eller minst hälften av alla medlemmar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sz w:val="23"/>
          <w:szCs w:val="23"/>
          <w:lang w:eastAsia="sv-SE"/>
        </w:rPr>
      </w:pP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b/>
          <w:bCs/>
          <w:color w:val="000000"/>
          <w:sz w:val="23"/>
          <w:szCs w:val="23"/>
          <w:lang w:eastAsia="sv-SE"/>
        </w:rPr>
        <w:lastRenderedPageBreak/>
        <w:t>§11 Upplösning</w:t>
      </w:r>
      <w:r w:rsidRPr="00985507">
        <w:rPr>
          <w:rFonts w:ascii="Times New Roman" w:eastAsia="Times New Roman" w:hAnsi="Times New Roman" w:cs="Times New Roman"/>
          <w:color w:val="000000"/>
          <w:sz w:val="23"/>
          <w:szCs w:val="23"/>
          <w:lang w:eastAsia="sv-SE"/>
        </w:rPr>
        <w:t xml:space="preserve">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För beslut om upplösning av lokalföreningen fordras två tredjedels (2/3) majoritet vid två på varandra följande årsmöten, varvid ett skall vara ett ordinarie årsmöte. </w:t>
      </w: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color w:val="000000"/>
          <w:sz w:val="23"/>
          <w:szCs w:val="23"/>
          <w:lang w:eastAsia="sv-SE"/>
        </w:rPr>
      </w:pPr>
    </w:p>
    <w:p w:rsidR="00985507" w:rsidRPr="00985507" w:rsidRDefault="00985507" w:rsidP="00985507">
      <w:pPr>
        <w:widowControl w:val="0"/>
        <w:autoSpaceDE w:val="0"/>
        <w:autoSpaceDN w:val="0"/>
        <w:adjustRightInd w:val="0"/>
        <w:spacing w:after="0" w:line="240" w:lineRule="auto"/>
        <w:ind w:left="0"/>
        <w:rPr>
          <w:rFonts w:ascii="Times New Roman" w:eastAsia="Times New Roman" w:hAnsi="Times New Roman" w:cs="Times New Roman"/>
          <w:b/>
          <w:bCs/>
          <w:color w:val="000000"/>
          <w:sz w:val="23"/>
          <w:szCs w:val="23"/>
          <w:lang w:eastAsia="sv-SE"/>
        </w:rPr>
      </w:pPr>
      <w:r w:rsidRPr="00985507">
        <w:rPr>
          <w:rFonts w:ascii="Times New Roman" w:eastAsia="Times New Roman" w:hAnsi="Times New Roman" w:cs="Times New Roman"/>
          <w:b/>
          <w:bCs/>
          <w:color w:val="000000"/>
          <w:sz w:val="23"/>
          <w:szCs w:val="23"/>
          <w:lang w:eastAsia="sv-SE"/>
        </w:rPr>
        <w:t xml:space="preserve">§12 Uteslutning </w:t>
      </w:r>
      <w:r w:rsidRPr="00985507">
        <w:rPr>
          <w:rFonts w:ascii="Times New Roman" w:eastAsia="Times New Roman" w:hAnsi="Times New Roman" w:cs="Times New Roman"/>
          <w:color w:val="000000"/>
          <w:sz w:val="23"/>
          <w:szCs w:val="23"/>
          <w:lang w:eastAsia="sv-SE"/>
        </w:rPr>
        <w:t xml:space="preserve"> </w:t>
      </w:r>
      <w:r w:rsidRPr="00985507">
        <w:rPr>
          <w:rFonts w:ascii="Times New Roman" w:eastAsia="Times New Roman" w:hAnsi="Times New Roman" w:cs="Times New Roman"/>
          <w:b/>
          <w:bCs/>
          <w:color w:val="000000"/>
          <w:sz w:val="23"/>
          <w:szCs w:val="23"/>
          <w:lang w:eastAsia="sv-SE"/>
        </w:rPr>
        <w:t>–  Avstängning</w:t>
      </w:r>
    </w:p>
    <w:p w:rsidR="00985507" w:rsidRPr="00985507" w:rsidRDefault="00985507" w:rsidP="00985507">
      <w:pPr>
        <w:widowControl w:val="0"/>
        <w:numPr>
          <w:ilvl w:val="0"/>
          <w:numId w:val="2"/>
        </w:num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Moment 1 </w:t>
      </w:r>
    </w:p>
    <w:p w:rsidR="00985507" w:rsidRPr="00985507" w:rsidRDefault="00985507" w:rsidP="00985507">
      <w:pPr>
        <w:widowControl w:val="0"/>
        <w:autoSpaceDE w:val="0"/>
        <w:autoSpaceDN w:val="0"/>
        <w:adjustRightInd w:val="0"/>
        <w:spacing w:after="0" w:line="240" w:lineRule="auto"/>
        <w:ind w:left="72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Styrelsen har rätt att utesluta medlem som allvarligt och påtagligt motverkar föreningens ändamål. </w:t>
      </w:r>
    </w:p>
    <w:p w:rsidR="00985507" w:rsidRPr="00985507" w:rsidRDefault="00985507" w:rsidP="00985507">
      <w:pPr>
        <w:widowControl w:val="0"/>
        <w:numPr>
          <w:ilvl w:val="0"/>
          <w:numId w:val="2"/>
        </w:num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Moment 2 </w:t>
      </w:r>
    </w:p>
    <w:p w:rsidR="00985507" w:rsidRPr="00985507" w:rsidRDefault="00985507" w:rsidP="00985507">
      <w:pPr>
        <w:widowControl w:val="0"/>
        <w:autoSpaceDE w:val="0"/>
        <w:autoSpaceDN w:val="0"/>
        <w:adjustRightInd w:val="0"/>
        <w:spacing w:after="0" w:line="240" w:lineRule="auto"/>
        <w:ind w:left="72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Förtroendevald som allvarligt och påtagligt bryter mot föreningens etiska riktlinjer, kan avstängas från uppdrag under en period på maximalt 2 år </w:t>
      </w:r>
    </w:p>
    <w:p w:rsidR="00985507" w:rsidRPr="00985507" w:rsidRDefault="00985507" w:rsidP="00985507">
      <w:pPr>
        <w:widowControl w:val="0"/>
        <w:numPr>
          <w:ilvl w:val="0"/>
          <w:numId w:val="2"/>
        </w:numPr>
        <w:autoSpaceDE w:val="0"/>
        <w:autoSpaceDN w:val="0"/>
        <w:adjustRightInd w:val="0"/>
        <w:spacing w:after="0" w:line="240" w:lineRule="auto"/>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 xml:space="preserve">Moment 3 </w:t>
      </w:r>
    </w:p>
    <w:p w:rsidR="00985507" w:rsidRPr="00985507" w:rsidRDefault="00985507" w:rsidP="00985507">
      <w:pPr>
        <w:widowControl w:val="0"/>
        <w:autoSpaceDE w:val="0"/>
        <w:autoSpaceDN w:val="0"/>
        <w:adjustRightInd w:val="0"/>
        <w:spacing w:after="0" w:line="240" w:lineRule="auto"/>
        <w:ind w:left="720"/>
        <w:rPr>
          <w:rFonts w:ascii="Times New Roman" w:eastAsia="Times New Roman" w:hAnsi="Times New Roman" w:cs="Times New Roman"/>
          <w:color w:val="000000"/>
          <w:sz w:val="23"/>
          <w:szCs w:val="23"/>
          <w:lang w:eastAsia="sv-SE"/>
        </w:rPr>
      </w:pPr>
      <w:r w:rsidRPr="00985507">
        <w:rPr>
          <w:rFonts w:ascii="Times New Roman" w:eastAsia="Times New Roman" w:hAnsi="Times New Roman" w:cs="Times New Roman"/>
          <w:color w:val="000000"/>
          <w:sz w:val="23"/>
          <w:szCs w:val="23"/>
          <w:lang w:eastAsia="sv-SE"/>
        </w:rPr>
        <w:t>Besluten fattas av förbundsstyrelsen och träder i kraft med omedelbar verkan</w:t>
      </w:r>
    </w:p>
    <w:p w:rsidR="00735B1F" w:rsidRDefault="00985507">
      <w:bookmarkStart w:id="1" w:name="_GoBack"/>
      <w:bookmarkEnd w:id="1"/>
    </w:p>
    <w:sectPr w:rsidR="00735B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85C"/>
    <w:multiLevelType w:val="hybridMultilevel"/>
    <w:tmpl w:val="88F6D83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9DC2770"/>
    <w:multiLevelType w:val="hybridMultilevel"/>
    <w:tmpl w:val="60E22F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9084264"/>
    <w:multiLevelType w:val="hybridMultilevel"/>
    <w:tmpl w:val="8B2691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07"/>
    <w:rsid w:val="00280464"/>
    <w:rsid w:val="0042069D"/>
    <w:rsid w:val="00494223"/>
    <w:rsid w:val="00783CA1"/>
    <w:rsid w:val="00976871"/>
    <w:rsid w:val="00985507"/>
    <w:rsid w:val="00C13C8B"/>
    <w:rsid w:val="00D30614"/>
    <w:rsid w:val="00F70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2E7A2-4D23-486D-B614-90DA60F2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20" w:line="276" w:lineRule="auto"/>
        <w:ind w:left="425"/>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0204"/>
  </w:style>
  <w:style w:type="paragraph" w:styleId="Rubrik1">
    <w:name w:val="heading 1"/>
    <w:basedOn w:val="Normal"/>
    <w:next w:val="Normal"/>
    <w:link w:val="Rubrik1Char"/>
    <w:uiPriority w:val="9"/>
    <w:qFormat/>
    <w:rsid w:val="00F702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70204"/>
    <w:rPr>
      <w:rFonts w:asciiTheme="majorHAnsi" w:eastAsiaTheme="majorEastAsia" w:hAnsiTheme="majorHAnsi" w:cstheme="majorBidi"/>
      <w:color w:val="2E74B5" w:themeColor="accent1" w:themeShade="BF"/>
      <w:sz w:val="32"/>
      <w:szCs w:val="32"/>
    </w:rPr>
  </w:style>
  <w:style w:type="paragraph" w:styleId="Rubrik">
    <w:name w:val="Title"/>
    <w:basedOn w:val="Normal"/>
    <w:next w:val="Normal"/>
    <w:link w:val="RubrikChar"/>
    <w:uiPriority w:val="10"/>
    <w:qFormat/>
    <w:rsid w:val="00F702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70204"/>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F70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4796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Odalen Bjord</dc:creator>
  <cp:keywords/>
  <dc:description/>
  <cp:lastModifiedBy>Elizabeth Odalen Bjord</cp:lastModifiedBy>
  <cp:revision>1</cp:revision>
  <dcterms:created xsi:type="dcterms:W3CDTF">2016-12-25T12:04:00Z</dcterms:created>
  <dcterms:modified xsi:type="dcterms:W3CDTF">2016-12-25T12:05:00Z</dcterms:modified>
</cp:coreProperties>
</file>